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UMIg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5E635695"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 xml:space="preserve">The Jack and Carolyn </w:t>
                      </w:r>
                      <w:r w:rsidR="00F125EB">
                        <w:rPr>
                          <w:rFonts w:ascii="Arial" w:hAnsi="Arial" w:cs="Arial"/>
                          <w:i/>
                          <w:sz w:val="20"/>
                          <w:szCs w:val="20"/>
                        </w:rPr>
                        <w:t xml:space="preserve">Griffin </w:t>
                      </w:r>
                      <w:r w:rsidRPr="00FE1658">
                        <w:rPr>
                          <w:rFonts w:ascii="Arial" w:hAnsi="Arial" w:cs="Arial"/>
                          <w:i/>
                          <w:sz w:val="20"/>
                          <w:szCs w:val="20"/>
                        </w:rPr>
                        <w:t>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2"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2"/>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4"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4"/>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6"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6"/>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1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7"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8"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19" w:name="_Hlk504462097"/>
      <w:bookmarkStart w:id="20" w:name="_Hlk534544542"/>
      <w:bookmarkEnd w:id="18"/>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 xml:space="preserve">1.   Current transcript showing credits earned and current GPA.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p>
    <w:p w14:paraId="774CD535"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1"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8284483" w14:textId="77777777" w:rsidR="00B160D5" w:rsidRDefault="00B160D5" w:rsidP="00F33996">
      <w:pPr>
        <w:numPr>
          <w:ilvl w:val="0"/>
          <w:numId w:val="1"/>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0DE17A24" w14:textId="1727AD19" w:rsidR="00B160D5" w:rsidRPr="00B160D5" w:rsidRDefault="00B160D5" w:rsidP="00B160D5">
      <w:pPr>
        <w:spacing w:before="0" w:after="0" w:line="276" w:lineRule="auto"/>
        <w:ind w:left="360"/>
        <w:rPr>
          <w:rFonts w:ascii="Arial" w:hAnsi="Arial" w:cs="Arial"/>
          <w:sz w:val="20"/>
          <w:szCs w:val="20"/>
        </w:rPr>
      </w:pPr>
      <w:r w:rsidRPr="00B160D5">
        <w:rPr>
          <w:rFonts w:ascii="Arial" w:hAnsi="Arial" w:cs="Arial"/>
          <w:sz w:val="20"/>
          <w:szCs w:val="20"/>
        </w:rPr>
        <w:t xml:space="preserve"> copies</w:t>
      </w:r>
      <w:bookmarkEnd w:id="19"/>
      <w:r w:rsidRPr="00B160D5">
        <w:rPr>
          <w:rFonts w:ascii="Arial" w:hAnsi="Arial" w:cs="Arial"/>
          <w:sz w:val="20"/>
          <w:szCs w:val="20"/>
        </w:rPr>
        <w:t xml:space="preserve"> for a total of seven complete packets.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3FF9C461"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w:t>
      </w:r>
      <w:r w:rsidR="009F2459">
        <w:rPr>
          <w:rFonts w:ascii="Arial" w:hAnsi="Arial" w:cs="Arial"/>
          <w:b/>
          <w:sz w:val="20"/>
          <w:szCs w:val="20"/>
          <w:u w:val="single"/>
        </w:rPr>
        <w:t>2</w:t>
      </w:r>
      <w:r>
        <w:rPr>
          <w:rFonts w:ascii="Arial" w:hAnsi="Arial" w:cs="Arial"/>
          <w:b/>
          <w:sz w:val="20"/>
          <w:szCs w:val="20"/>
          <w:u w:val="single"/>
        </w:rPr>
        <w:t>, 20</w:t>
      </w:r>
      <w:r w:rsidR="00715A2C">
        <w:rPr>
          <w:rFonts w:ascii="Arial" w:hAnsi="Arial" w:cs="Arial"/>
          <w:b/>
          <w:sz w:val="20"/>
          <w:szCs w:val="20"/>
          <w:u w:val="single"/>
        </w:rPr>
        <w:t>2</w:t>
      </w:r>
      <w:r w:rsidR="009F2459">
        <w:rPr>
          <w:rFonts w:ascii="Arial" w:hAnsi="Arial" w:cs="Arial"/>
          <w:b/>
          <w:sz w:val="20"/>
          <w:szCs w:val="20"/>
          <w:u w:val="single"/>
        </w:rPr>
        <w:t>1</w:t>
      </w:r>
    </w:p>
    <w:bookmarkEnd w:id="21"/>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20"/>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e8JQIAAEw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41C2F8C2"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The Jack and Carolyn </w:t>
                      </w:r>
                      <w:r w:rsidR="00F125EB">
                        <w:rPr>
                          <w:rFonts w:ascii="Arial" w:hAnsi="Arial" w:cs="Arial"/>
                          <w:i/>
                          <w:sz w:val="20"/>
                          <w:szCs w:val="20"/>
                        </w:rPr>
                        <w:t xml:space="preserve">Griffin </w:t>
                      </w:r>
                      <w:r w:rsidRPr="000C48AB">
                        <w:rPr>
                          <w:rFonts w:ascii="Arial" w:hAnsi="Arial" w:cs="Arial"/>
                          <w:i/>
                          <w:sz w:val="20"/>
                          <w:szCs w:val="20"/>
                        </w:rPr>
                        <w:t>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2"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2"/>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3" w:name="_Hlk503949305"/>
      <w:r w:rsidRPr="007C5E0E">
        <w:rPr>
          <w:rFonts w:ascii="Arial" w:hAnsi="Arial" w:cs="Arial"/>
          <w:sz w:val="20"/>
          <w:szCs w:val="20"/>
        </w:rPr>
        <w:lastRenderedPageBreak/>
        <w:t xml:space="preserve"> </w:t>
      </w:r>
      <w:bookmarkEnd w:id="23"/>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77777777"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0408BF0" w14:textId="77777777" w:rsidR="007C3CCB" w:rsidRDefault="007C3CCB" w:rsidP="007C3CCB">
      <w:pPr>
        <w:numPr>
          <w:ilvl w:val="0"/>
          <w:numId w:val="2"/>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57454FBA" w14:textId="77777777" w:rsidR="007C3CCB" w:rsidRPr="00B160D5" w:rsidRDefault="007C3CCB" w:rsidP="007C3CCB">
      <w:pPr>
        <w:spacing w:before="0" w:after="0" w:line="276" w:lineRule="auto"/>
        <w:ind w:left="360"/>
        <w:rPr>
          <w:rFonts w:ascii="Arial" w:hAnsi="Arial" w:cs="Arial"/>
          <w:sz w:val="20"/>
          <w:szCs w:val="20"/>
        </w:rPr>
      </w:pPr>
      <w:r w:rsidRPr="00B160D5">
        <w:rPr>
          <w:rFonts w:ascii="Arial" w:hAnsi="Arial" w:cs="Arial"/>
          <w:sz w:val="20"/>
          <w:szCs w:val="20"/>
        </w:rPr>
        <w:t xml:space="preserve"> 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6DA102EC" w14:textId="0AAC3E72" w:rsidR="007C3CCB" w:rsidRPr="00B160D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533D5245"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w:t>
      </w:r>
      <w:r w:rsidR="009F2459">
        <w:rPr>
          <w:rFonts w:ascii="Arial" w:hAnsi="Arial" w:cs="Arial"/>
          <w:b/>
          <w:sz w:val="20"/>
          <w:szCs w:val="20"/>
          <w:u w:val="single"/>
        </w:rPr>
        <w:t>2</w:t>
      </w:r>
      <w:r>
        <w:rPr>
          <w:rFonts w:ascii="Arial" w:hAnsi="Arial" w:cs="Arial"/>
          <w:b/>
          <w:sz w:val="20"/>
          <w:szCs w:val="20"/>
          <w:u w:val="single"/>
        </w:rPr>
        <w:t>, 20</w:t>
      </w:r>
      <w:r w:rsidR="00715A2C">
        <w:rPr>
          <w:rFonts w:ascii="Arial" w:hAnsi="Arial" w:cs="Arial"/>
          <w:b/>
          <w:sz w:val="20"/>
          <w:szCs w:val="20"/>
          <w:u w:val="single"/>
        </w:rPr>
        <w:t>2</w:t>
      </w:r>
      <w:r w:rsidR="009F2459">
        <w:rPr>
          <w:rFonts w:ascii="Arial" w:hAnsi="Arial" w:cs="Arial"/>
          <w:b/>
          <w:sz w:val="20"/>
          <w:szCs w:val="20"/>
          <w:u w:val="single"/>
        </w:rPr>
        <w:t>1</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5B01" w14:textId="77777777" w:rsidR="008E2C25" w:rsidRDefault="008E2C25" w:rsidP="00DF2D9A">
      <w:pPr>
        <w:spacing w:before="0" w:after="0"/>
      </w:pPr>
      <w:r>
        <w:separator/>
      </w:r>
    </w:p>
  </w:endnote>
  <w:endnote w:type="continuationSeparator" w:id="0">
    <w:p w14:paraId="3632932F" w14:textId="77777777" w:rsidR="008E2C25" w:rsidRDefault="008E2C25"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EA59" w14:textId="77777777" w:rsidR="00DA6B65" w:rsidRDefault="00DA6B65">
    <w:pPr>
      <w:pStyle w:val="Footer"/>
    </w:pPr>
    <w:r>
      <w:t>Griffin 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28A02" w14:textId="77777777" w:rsidR="008E2C25" w:rsidRDefault="008E2C25" w:rsidP="00DF2D9A">
      <w:pPr>
        <w:spacing w:before="0" w:after="0"/>
      </w:pPr>
      <w:r>
        <w:separator/>
      </w:r>
    </w:p>
  </w:footnote>
  <w:footnote w:type="continuationSeparator" w:id="0">
    <w:p w14:paraId="2BBFEC55" w14:textId="77777777" w:rsidR="008E2C25" w:rsidRDefault="008E2C25"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6r7sAA0HtNeiwgPBH6YpgnhblxnS3eIoFyYvo/yHwK1MD8/b4px7unRvYGlAj7mw11oTMtNSOLpB/TRO+m2ryA==" w:salt="DGPes75AWY98GAv98s+a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06EAB"/>
    <w:rsid w:val="00075E65"/>
    <w:rsid w:val="000A1A25"/>
    <w:rsid w:val="000C48AB"/>
    <w:rsid w:val="0010119B"/>
    <w:rsid w:val="00121DF1"/>
    <w:rsid w:val="0013208F"/>
    <w:rsid w:val="00143E90"/>
    <w:rsid w:val="001B07A9"/>
    <w:rsid w:val="00206AD5"/>
    <w:rsid w:val="0023443D"/>
    <w:rsid w:val="002828C2"/>
    <w:rsid w:val="002F7479"/>
    <w:rsid w:val="00311C27"/>
    <w:rsid w:val="003134EC"/>
    <w:rsid w:val="0032385B"/>
    <w:rsid w:val="00345E41"/>
    <w:rsid w:val="00436249"/>
    <w:rsid w:val="00476CED"/>
    <w:rsid w:val="004828DC"/>
    <w:rsid w:val="004D1EDF"/>
    <w:rsid w:val="005409EE"/>
    <w:rsid w:val="0058222F"/>
    <w:rsid w:val="005B57AA"/>
    <w:rsid w:val="00635122"/>
    <w:rsid w:val="006A1D52"/>
    <w:rsid w:val="006B029A"/>
    <w:rsid w:val="006B6354"/>
    <w:rsid w:val="006F0C63"/>
    <w:rsid w:val="00715A2C"/>
    <w:rsid w:val="00717419"/>
    <w:rsid w:val="007315EE"/>
    <w:rsid w:val="007A17DC"/>
    <w:rsid w:val="007C0AAD"/>
    <w:rsid w:val="007C3CCB"/>
    <w:rsid w:val="007C5E0E"/>
    <w:rsid w:val="007D23F6"/>
    <w:rsid w:val="007E0562"/>
    <w:rsid w:val="008136C4"/>
    <w:rsid w:val="00837926"/>
    <w:rsid w:val="0084720C"/>
    <w:rsid w:val="00883CB0"/>
    <w:rsid w:val="00896852"/>
    <w:rsid w:val="008971F1"/>
    <w:rsid w:val="00897937"/>
    <w:rsid w:val="008E2C25"/>
    <w:rsid w:val="009351D9"/>
    <w:rsid w:val="00967341"/>
    <w:rsid w:val="0097621E"/>
    <w:rsid w:val="0099224B"/>
    <w:rsid w:val="009D3C9F"/>
    <w:rsid w:val="009F2459"/>
    <w:rsid w:val="00A14728"/>
    <w:rsid w:val="00A310FF"/>
    <w:rsid w:val="00A543FA"/>
    <w:rsid w:val="00AA6B10"/>
    <w:rsid w:val="00B160D5"/>
    <w:rsid w:val="00BD0598"/>
    <w:rsid w:val="00BE5AD5"/>
    <w:rsid w:val="00CD737C"/>
    <w:rsid w:val="00D05B73"/>
    <w:rsid w:val="00D12325"/>
    <w:rsid w:val="00D31BBC"/>
    <w:rsid w:val="00DA0A95"/>
    <w:rsid w:val="00DA6B65"/>
    <w:rsid w:val="00DF2D9A"/>
    <w:rsid w:val="00E86B08"/>
    <w:rsid w:val="00ED1287"/>
    <w:rsid w:val="00F10E0D"/>
    <w:rsid w:val="00F125EB"/>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263</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6</cp:revision>
  <cp:lastPrinted>2020-12-16T16:40:00Z</cp:lastPrinted>
  <dcterms:created xsi:type="dcterms:W3CDTF">2020-01-05T23:16:00Z</dcterms:created>
  <dcterms:modified xsi:type="dcterms:W3CDTF">2021-01-20T18:00:00Z</dcterms:modified>
</cp:coreProperties>
</file>